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BFB5" w14:textId="77777777" w:rsidR="00D90DDF" w:rsidRDefault="00D90DDF">
      <w:pPr>
        <w:spacing w:line="276" w:lineRule="auto"/>
        <w:jc w:val="center"/>
        <w:rPr>
          <w:rFonts w:ascii="Times New Roman" w:eastAsia="Times New Roman" w:hAnsi="Times New Roman" w:cs="Times New Roman"/>
          <w:b/>
          <w:sz w:val="24"/>
          <w:szCs w:val="24"/>
        </w:rPr>
      </w:pPr>
    </w:p>
    <w:p w14:paraId="58E05912" w14:textId="77777777" w:rsidR="00D90DDF" w:rsidRDefault="00D13329">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ANEXO IX</w:t>
      </w:r>
    </w:p>
    <w:p w14:paraId="31C5EAF8" w14:textId="77777777" w:rsidR="00D90DDF" w:rsidRDefault="00D90DDF">
      <w:pPr>
        <w:spacing w:line="276" w:lineRule="auto"/>
        <w:jc w:val="center"/>
        <w:rPr>
          <w:rFonts w:ascii="Times New Roman" w:eastAsia="Times New Roman" w:hAnsi="Times New Roman" w:cs="Times New Roman"/>
          <w:b/>
          <w:sz w:val="24"/>
          <w:szCs w:val="24"/>
        </w:rPr>
      </w:pPr>
    </w:p>
    <w:p w14:paraId="10D4075C" w14:textId="77777777" w:rsidR="00D90DDF" w:rsidRDefault="00D13329">
      <w:pPr>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EDITAL N° 22/2021-GEPEX </w:t>
      </w:r>
    </w:p>
    <w:p w14:paraId="312B110A" w14:textId="77777777" w:rsidR="00D90DDF" w:rsidRDefault="00D90DDF">
      <w:pPr>
        <w:spacing w:line="276" w:lineRule="auto"/>
        <w:jc w:val="center"/>
        <w:rPr>
          <w:rFonts w:ascii="Times New Roman" w:eastAsia="Times New Roman" w:hAnsi="Times New Roman" w:cs="Times New Roman"/>
          <w:b/>
          <w:sz w:val="24"/>
          <w:szCs w:val="24"/>
        </w:rPr>
      </w:pPr>
    </w:p>
    <w:p w14:paraId="5C398473" w14:textId="77777777" w:rsidR="00D90DDF" w:rsidRDefault="00D13329">
      <w:pPr>
        <w:spacing w:before="240" w:after="240" w:line="276"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TERMO DE CONCESSÃO E ACEITAÇÃO DE AUXÍLIO FINANCEIRO</w:t>
      </w:r>
    </w:p>
    <w:p w14:paraId="259B051F" w14:textId="77777777" w:rsidR="00D90DDF" w:rsidRDefault="00D13329">
      <w:pPr>
        <w:spacing w:before="240" w:after="24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Fomento e Apoio para desenvolvimento de Ações de Extensão/IFG Câmpus Inhumas</w:t>
      </w:r>
    </w:p>
    <w:p w14:paraId="47204BD4" w14:textId="77777777" w:rsidR="00D90DDF" w:rsidRDefault="00D13329">
      <w:pPr>
        <w:spacing w:before="240" w:after="240" w:line="276" w:lineRule="auto"/>
        <w:ind w:left="3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1.</w:t>
      </w:r>
      <w:r>
        <w:rPr>
          <w:rFonts w:ascii="Times New Roman" w:eastAsia="Times New Roman" w:hAnsi="Times New Roman" w:cs="Times New Roman"/>
          <w:sz w:val="14"/>
          <w:szCs w:val="14"/>
        </w:rPr>
        <w:t xml:space="preserve">      </w:t>
      </w:r>
      <w:r>
        <w:rPr>
          <w:rFonts w:ascii="Times New Roman" w:eastAsia="Times New Roman" w:hAnsi="Times New Roman" w:cs="Times New Roman"/>
          <w:b/>
          <w:sz w:val="24"/>
          <w:szCs w:val="24"/>
        </w:rPr>
        <w:t>DAS OBRIGAÇÕES E COMPROMISSOS</w:t>
      </w:r>
    </w:p>
    <w:p w14:paraId="3D09EE7D" w14:textId="77777777" w:rsidR="00D90DDF" w:rsidRDefault="00D13329">
      <w:pPr>
        <w:spacing w:before="120" w:line="276" w:lineRule="auto"/>
        <w:ind w:left="850"/>
        <w:jc w:val="both"/>
      </w:pPr>
      <w:r>
        <w:rPr>
          <w:rFonts w:ascii="Times New Roman" w:eastAsia="Times New Roman" w:hAnsi="Times New Roman" w:cs="Times New Roman"/>
          <w:sz w:val="24"/>
          <w:szCs w:val="24"/>
        </w:rPr>
        <w:t>1.1. São obrigações e compromissos dos/as extensionistas do IFG com propostas aprovadas por meio do Edital 22/2021/GEPEX/IFG Câmpus Inhumas:</w:t>
      </w:r>
    </w:p>
    <w:p w14:paraId="410F0F85" w14:textId="77777777" w:rsidR="00D90DDF" w:rsidRDefault="00D13329">
      <w:pPr>
        <w:spacing w:before="60" w:line="276" w:lineRule="auto"/>
        <w:ind w:left="1240" w:firstLine="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1.1.1. </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Dedicar-se às atividades pertinentes à proposta aprovada;</w:t>
      </w:r>
    </w:p>
    <w:p w14:paraId="79D3408C" w14:textId="77777777" w:rsidR="00D90DDF" w:rsidRDefault="00D13329">
      <w:pPr>
        <w:spacing w:before="60" w:line="276" w:lineRule="auto"/>
        <w:ind w:left="1240" w:firstLine="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Observar o disposto nas Leis nº 8.666/93 e</w:t>
      </w:r>
      <w:r>
        <w:rPr>
          <w:rFonts w:ascii="Times New Roman" w:eastAsia="Times New Roman" w:hAnsi="Times New Roman" w:cs="Times New Roman"/>
          <w:sz w:val="24"/>
          <w:szCs w:val="24"/>
        </w:rPr>
        <w:t xml:space="preserve"> nº 10.973/04, nos Decretos nº 93.872/86 e nº 5.563/05 e na Lei nº 8.112/90, no que couber, bem como os demais instrumentos legais pertinentes;</w:t>
      </w:r>
    </w:p>
    <w:p w14:paraId="386035E4" w14:textId="77777777" w:rsidR="00D90DDF" w:rsidRDefault="00D13329">
      <w:pPr>
        <w:spacing w:before="60" w:line="276" w:lineRule="auto"/>
        <w:ind w:left="1240" w:firstLine="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Conhecer e cumprir as exigências do Edital à qual a proposta está relacionada, como também as normas do I</w:t>
      </w:r>
      <w:r>
        <w:rPr>
          <w:rFonts w:ascii="Times New Roman" w:eastAsia="Times New Roman" w:hAnsi="Times New Roman" w:cs="Times New Roman"/>
          <w:sz w:val="24"/>
          <w:szCs w:val="24"/>
        </w:rPr>
        <w:t>FG, ora em validade, relativas à modalidade de apoio financeiro aprovado, ciente que a eventual mudança dessas normas não afeta, altera ou incide sobre o presente documento, exceto quando proposta pelo IFG e formalmente aceita pelo BENEFICIÁRIO;</w:t>
      </w:r>
    </w:p>
    <w:p w14:paraId="5E004F8E" w14:textId="77777777" w:rsidR="00D90DDF" w:rsidRDefault="00D13329">
      <w:pPr>
        <w:spacing w:before="60" w:line="276" w:lineRule="auto"/>
        <w:ind w:left="1240" w:firstLine="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Res</w:t>
      </w:r>
      <w:r>
        <w:rPr>
          <w:rFonts w:ascii="Times New Roman" w:eastAsia="Times New Roman" w:hAnsi="Times New Roman" w:cs="Times New Roman"/>
          <w:sz w:val="24"/>
          <w:szCs w:val="24"/>
        </w:rPr>
        <w:t>ponsabilizar-se pela adequada implementação e aplicação dos recursos financeiros aprovados, atendendo aos aspectos normativos definidos para a(s) modalidade(s) concedida(s), podendo estar previsto apenas recursos de custeio, como também recursos para bolsa</w:t>
      </w:r>
      <w:r>
        <w:rPr>
          <w:rFonts w:ascii="Times New Roman" w:eastAsia="Times New Roman" w:hAnsi="Times New Roman" w:cs="Times New Roman"/>
          <w:sz w:val="24"/>
          <w:szCs w:val="24"/>
        </w:rPr>
        <w:t>s;</w:t>
      </w:r>
    </w:p>
    <w:p w14:paraId="4CF8F1B9" w14:textId="77777777" w:rsidR="00D90DDF" w:rsidRDefault="00D13329">
      <w:pPr>
        <w:spacing w:before="60" w:line="276" w:lineRule="auto"/>
        <w:ind w:left="1240" w:firstLine="35"/>
        <w:jc w:val="both"/>
      </w:pPr>
      <w:r>
        <w:rPr>
          <w:rFonts w:ascii="Times New Roman" w:eastAsia="Times New Roman" w:hAnsi="Times New Roman" w:cs="Times New Roman"/>
          <w:sz w:val="24"/>
          <w:szCs w:val="24"/>
        </w:rPr>
        <w:t>1.1.5.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Utilizar os recursos financeiros em acordo com os critérios e procedimentos estabelecidos no Manual de Utilização de Recursos Financeiros e Prestação de Contas;</w:t>
      </w:r>
    </w:p>
    <w:p w14:paraId="055E18B5" w14:textId="77777777" w:rsidR="00D90DDF" w:rsidRDefault="00D13329">
      <w:pPr>
        <w:spacing w:before="60" w:line="276" w:lineRule="auto"/>
        <w:ind w:left="1240" w:firstLine="35"/>
        <w:jc w:val="both"/>
      </w:pPr>
      <w:r>
        <w:rPr>
          <w:rFonts w:ascii="Times New Roman" w:eastAsia="Times New Roman" w:hAnsi="Times New Roman" w:cs="Times New Roman"/>
          <w:sz w:val="24"/>
          <w:szCs w:val="24"/>
        </w:rPr>
        <w:t>1.1.6.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Assumir todas as obrigações legais decorrentes de contratações eventuais neces</w:t>
      </w:r>
      <w:r>
        <w:rPr>
          <w:rFonts w:ascii="Times New Roman" w:eastAsia="Times New Roman" w:hAnsi="Times New Roman" w:cs="Times New Roman"/>
          <w:sz w:val="24"/>
          <w:szCs w:val="24"/>
        </w:rPr>
        <w:t>sárias à consecução do objeto, não tendo tais contratações qualquer vínculo com o IFG;</w:t>
      </w:r>
    </w:p>
    <w:p w14:paraId="05E68AB6" w14:textId="77777777" w:rsidR="00D90DDF" w:rsidRDefault="00D13329">
      <w:pPr>
        <w:spacing w:before="60" w:line="276" w:lineRule="auto"/>
        <w:ind w:left="1240" w:firstLine="3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Apresentar, nos prazos que lhe forem determinados, informações ou documentos referentes tanto ao desenvolvimento quanto à conclusão da ação de extensão ou </w:t>
      </w:r>
      <w:r>
        <w:rPr>
          <w:rFonts w:ascii="Times New Roman" w:eastAsia="Times New Roman" w:hAnsi="Times New Roman" w:cs="Times New Roman"/>
          <w:sz w:val="24"/>
          <w:szCs w:val="24"/>
        </w:rPr>
        <w:t>plano de trabalho aprovado;</w:t>
      </w:r>
    </w:p>
    <w:p w14:paraId="78640902" w14:textId="77777777" w:rsidR="00D90DDF" w:rsidRDefault="00D13329">
      <w:pPr>
        <w:spacing w:before="60" w:line="276" w:lineRule="auto"/>
        <w:ind w:left="1240" w:firstLine="35"/>
        <w:jc w:val="both"/>
      </w:pPr>
      <w:r>
        <w:rPr>
          <w:rFonts w:ascii="Times New Roman" w:eastAsia="Times New Roman" w:hAnsi="Times New Roman" w:cs="Times New Roman"/>
          <w:sz w:val="24"/>
          <w:szCs w:val="24"/>
        </w:rPr>
        <w:t>1.1.8.</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Se necessárias, propor alterações no plano de trabalho, sujeitas à prévia análise e autorização do IFG, que não impliquem remanejamento de despesas entre rubricas;</w:t>
      </w:r>
    </w:p>
    <w:p w14:paraId="30BA87F7" w14:textId="77777777" w:rsidR="00D90DDF" w:rsidRDefault="00D13329">
      <w:pPr>
        <w:spacing w:before="60" w:line="276" w:lineRule="auto"/>
        <w:ind w:left="1240" w:firstLine="35"/>
        <w:jc w:val="both"/>
      </w:pPr>
      <w:r>
        <w:rPr>
          <w:rFonts w:ascii="Times New Roman" w:eastAsia="Times New Roman" w:hAnsi="Times New Roman" w:cs="Times New Roman"/>
          <w:sz w:val="24"/>
          <w:szCs w:val="24"/>
        </w:rPr>
        <w:t>1.1.9.</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Apresentar a prestação de contas financeira em até</w:t>
      </w:r>
      <w:r>
        <w:rPr>
          <w:rFonts w:ascii="Times New Roman" w:eastAsia="Times New Roman" w:hAnsi="Times New Roman" w:cs="Times New Roman"/>
          <w:sz w:val="24"/>
          <w:szCs w:val="24"/>
        </w:rPr>
        <w:t xml:space="preserve"> 60 (sessenta) dias após o término da vigência da Ação de Extensão, em conformidade com o disposto no Manual de Utilização de Recursos Financeiros e Prestação de Contas.</w:t>
      </w:r>
    </w:p>
    <w:p w14:paraId="7EFEDA7B" w14:textId="77777777" w:rsidR="00D90DDF" w:rsidRDefault="00D13329">
      <w:pPr>
        <w:spacing w:before="360" w:after="120" w:line="276"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Pr>
          <w:rFonts w:ascii="Times New Roman" w:eastAsia="Times New Roman" w:hAnsi="Times New Roman" w:cs="Times New Roman"/>
          <w:b/>
          <w:sz w:val="24"/>
          <w:szCs w:val="24"/>
        </w:rPr>
        <w:tab/>
        <w:t>DAS PUBLICAÇÕES E DIVULGAÇÃO</w:t>
      </w:r>
    </w:p>
    <w:p w14:paraId="12109307" w14:textId="77777777" w:rsidR="00D90DDF" w:rsidRDefault="00D13329">
      <w:pPr>
        <w:spacing w:before="240" w:after="2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Trabalhos publicados e sua </w:t>
      </w:r>
      <w:r>
        <w:rPr>
          <w:rFonts w:ascii="Times New Roman" w:eastAsia="Times New Roman" w:hAnsi="Times New Roman" w:cs="Times New Roman"/>
          <w:sz w:val="24"/>
          <w:szCs w:val="24"/>
        </w:rPr>
        <w:t>divulgação, sob qualquer forma de comunicação ou por qualquer veículo, de resultados obtidos com recursos da Ação de Extensão, deverão, obrigatoriamente, no idioma da divulgação, fazer menção expressa ao apoio recebido do Instituto Federal de Goiás.</w:t>
      </w:r>
    </w:p>
    <w:p w14:paraId="20E52E37" w14:textId="77777777" w:rsidR="00D90DDF" w:rsidRDefault="00D13329">
      <w:pPr>
        <w:spacing w:before="360" w:after="120" w:line="276" w:lineRule="auto"/>
        <w:ind w:left="720" w:hanging="3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Pr>
          <w:rFonts w:ascii="Times New Roman" w:eastAsia="Times New Roman" w:hAnsi="Times New Roman" w:cs="Times New Roman"/>
          <w:b/>
          <w:sz w:val="24"/>
          <w:szCs w:val="24"/>
        </w:rPr>
        <w:tab/>
        <w:t>D</w:t>
      </w:r>
      <w:r>
        <w:rPr>
          <w:rFonts w:ascii="Times New Roman" w:eastAsia="Times New Roman" w:hAnsi="Times New Roman" w:cs="Times New Roman"/>
          <w:b/>
          <w:sz w:val="24"/>
          <w:szCs w:val="24"/>
        </w:rPr>
        <w:t>A PROPRIEDADE INTELECTUAL / CRIAÇÃO PROTEGIDA</w:t>
      </w:r>
    </w:p>
    <w:p w14:paraId="132AB013" w14:textId="77777777" w:rsidR="00D90DDF" w:rsidRDefault="00D13329">
      <w:pPr>
        <w:spacing w:before="240" w:after="240" w:line="276" w:lineRule="auto"/>
        <w:ind w:left="1240" w:hanging="440"/>
        <w:jc w:val="both"/>
      </w:pPr>
      <w:r>
        <w:rPr>
          <w:rFonts w:ascii="Times New Roman" w:eastAsia="Times New Roman" w:hAnsi="Times New Roman" w:cs="Times New Roman"/>
          <w:sz w:val="24"/>
          <w:szCs w:val="24"/>
        </w:rPr>
        <w:t>3.1.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Caso os resultados da Ação de Extensão, ou o relatório em si, venham a ter valor comercial ou possam levar ao desenvolvimento de um produto ou método envolvendo o estabelecimento de uma patente, a troca </w:t>
      </w:r>
      <w:r>
        <w:rPr>
          <w:rFonts w:ascii="Times New Roman" w:eastAsia="Times New Roman" w:hAnsi="Times New Roman" w:cs="Times New Roman"/>
          <w:sz w:val="24"/>
          <w:szCs w:val="24"/>
        </w:rPr>
        <w:t>de informações e a reserva dos direitos, em cada caso, dar-se-á de acordo com o estabelecido na Lei de Inovação, nº 10.973, de 2 de dezembro de 2004, regulamentada pelo Decreto nº 5.563, de 11 de outubro de 2005 e pelas normas institucionais.</w:t>
      </w:r>
    </w:p>
    <w:p w14:paraId="67B1964D" w14:textId="77777777" w:rsidR="00D90DDF" w:rsidRDefault="00D13329">
      <w:pPr>
        <w:spacing w:before="360" w:after="120" w:line="276"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DO ACOMP</w:t>
      </w:r>
      <w:r>
        <w:rPr>
          <w:rFonts w:ascii="Times New Roman" w:eastAsia="Times New Roman" w:hAnsi="Times New Roman" w:cs="Times New Roman"/>
          <w:b/>
          <w:sz w:val="24"/>
          <w:szCs w:val="24"/>
        </w:rPr>
        <w:t>ANHAMENTO</w:t>
      </w:r>
    </w:p>
    <w:p w14:paraId="22DFFA2A" w14:textId="77777777" w:rsidR="00D90DDF" w:rsidRDefault="00D13329">
      <w:pPr>
        <w:spacing w:before="60" w:line="276" w:lineRule="auto"/>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acompanhamento da execução dos Planos de Trabalho caberá a Gerência de Pesquisa, Pós-graduação e Extensão do Instituto Federal de Educação, Ciência e Tecnologia de Goiás - Câmpus Inhumas.</w:t>
      </w:r>
    </w:p>
    <w:p w14:paraId="058CF035" w14:textId="77777777" w:rsidR="00D90DDF" w:rsidRDefault="00D13329">
      <w:pPr>
        <w:spacing w:before="60" w:line="276" w:lineRule="auto"/>
        <w:ind w:left="122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Diretoria geral fará a conferência da pr</w:t>
      </w:r>
      <w:r>
        <w:rPr>
          <w:rFonts w:ascii="Times New Roman" w:eastAsia="Times New Roman" w:hAnsi="Times New Roman" w:cs="Times New Roman"/>
          <w:sz w:val="24"/>
          <w:szCs w:val="24"/>
        </w:rPr>
        <w:t>estação de contas, mantendo-a arquivada para futuras auditorias, apensadas aos</w:t>
      </w:r>
      <w:r>
        <w:rPr>
          <w:rFonts w:ascii="Times New Roman" w:eastAsia="Times New Roman" w:hAnsi="Times New Roman" w:cs="Times New Roman"/>
          <w:sz w:val="24"/>
          <w:szCs w:val="24"/>
          <w:highlight w:val="white"/>
        </w:rPr>
        <w:t xml:space="preserve"> processos </w:t>
      </w:r>
      <w:r>
        <w:rPr>
          <w:rFonts w:ascii="Times New Roman" w:eastAsia="Times New Roman" w:hAnsi="Times New Roman" w:cs="Times New Roman"/>
          <w:sz w:val="24"/>
          <w:szCs w:val="24"/>
        </w:rPr>
        <w:t>de acompanhamento da execução das Ações de Extensão.</w:t>
      </w:r>
    </w:p>
    <w:p w14:paraId="0AE7D7A8" w14:textId="77777777" w:rsidR="00D90DDF" w:rsidRDefault="00D13329">
      <w:pPr>
        <w:spacing w:before="360" w:after="120" w:line="276" w:lineRule="auto"/>
        <w:ind w:left="720" w:hanging="360"/>
        <w:rPr>
          <w:rFonts w:ascii="Times New Roman" w:eastAsia="Times New Roman" w:hAnsi="Times New Roman" w:cs="Times New Roman"/>
          <w:b/>
          <w:sz w:val="24"/>
          <w:szCs w:val="24"/>
          <w:highlight w:val="yellow"/>
        </w:rPr>
      </w:pPr>
      <w:r>
        <w:rPr>
          <w:rFonts w:ascii="Times New Roman" w:eastAsia="Times New Roman" w:hAnsi="Times New Roman" w:cs="Times New Roman"/>
          <w:b/>
          <w:sz w:val="24"/>
          <w:szCs w:val="24"/>
        </w:rPr>
        <w:t>5.</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DA DESISTÊNCIA E SUSPENSÃO</w:t>
      </w:r>
    </w:p>
    <w:p w14:paraId="7B48F68F"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Quando o/a extensionista desistir da execução do plano de trabalho, antes d</w:t>
      </w:r>
      <w:r>
        <w:rPr>
          <w:rFonts w:ascii="Times New Roman" w:eastAsia="Times New Roman" w:hAnsi="Times New Roman" w:cs="Times New Roman"/>
          <w:sz w:val="24"/>
          <w:szCs w:val="24"/>
        </w:rPr>
        <w:t>o seu início, os recursos serão devolvidos ao IFG, com justificativa plausível da desistência, no prazo de 30 (trinta) dias de seu recebimento. A não observância deste prazo implicará a correção do valor originalmente concedido, na forma da legislação apli</w:t>
      </w:r>
      <w:r>
        <w:rPr>
          <w:rFonts w:ascii="Times New Roman" w:eastAsia="Times New Roman" w:hAnsi="Times New Roman" w:cs="Times New Roman"/>
          <w:sz w:val="24"/>
          <w:szCs w:val="24"/>
        </w:rPr>
        <w:t>cável aos débitos da Fazenda Nacional.</w:t>
      </w:r>
    </w:p>
    <w:p w14:paraId="3927C46F"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O/A extensionista deverá comunicar formalmente à GEPEX do Câmpus Inhumas qualquer descontinuidade do plano de trabalho ou da ação de extensão, acompanhada da devida justificativa.</w:t>
      </w:r>
    </w:p>
    <w:p w14:paraId="45A7B329" w14:textId="77777777" w:rsidR="00D90DDF" w:rsidRDefault="00D13329">
      <w:pPr>
        <w:spacing w:before="140" w:line="276" w:lineRule="auto"/>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No prazo de 30 (trinta)</w:t>
      </w:r>
      <w:r>
        <w:rPr>
          <w:rFonts w:ascii="Times New Roman" w:eastAsia="Times New Roman" w:hAnsi="Times New Roman" w:cs="Times New Roman"/>
          <w:sz w:val="24"/>
          <w:szCs w:val="24"/>
        </w:rPr>
        <w:t xml:space="preserve"> dias da comunicação da descontinuidade, deverão ser apresentados o Relatório Técnico e a Prestação de Contas, como também deverá ser devolvido ao IFG eventual saldo financeiro.</w:t>
      </w:r>
    </w:p>
    <w:p w14:paraId="4D9107C2" w14:textId="77777777" w:rsidR="00D90DDF" w:rsidRDefault="00D13329">
      <w:pPr>
        <w:spacing w:before="140" w:line="276" w:lineRule="auto"/>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não observância do prazo estabelecido no item 5.2.1 implicará a cor</w:t>
      </w:r>
      <w:r>
        <w:rPr>
          <w:rFonts w:ascii="Times New Roman" w:eastAsia="Times New Roman" w:hAnsi="Times New Roman" w:cs="Times New Roman"/>
          <w:sz w:val="24"/>
          <w:szCs w:val="24"/>
        </w:rPr>
        <w:t>reção do valor originalmente concedido, na forma da legislação aplicável aos débitos da Fazenda Nacional.</w:t>
      </w:r>
    </w:p>
    <w:p w14:paraId="4FE36B7A"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A liberação dos recursos do apoio financeiro à Ação de extensão (plano de trabalho), bem como de quaisquer outros benefícios aprovados pelo </w:t>
      </w:r>
      <w:r>
        <w:rPr>
          <w:rFonts w:ascii="Times New Roman" w:eastAsia="Times New Roman" w:hAnsi="Times New Roman" w:cs="Times New Roman"/>
          <w:sz w:val="24"/>
          <w:szCs w:val="24"/>
        </w:rPr>
        <w:t>IFG, será suspensa quando ocorrer uma das seguintes impropriedades:</w:t>
      </w:r>
    </w:p>
    <w:p w14:paraId="629F0488" w14:textId="77777777" w:rsidR="00D90DDF" w:rsidRDefault="00D13329">
      <w:pPr>
        <w:spacing w:before="140" w:line="276" w:lineRule="auto"/>
        <w:ind w:left="1720" w:hanging="5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 Desvio de finalidade na utilização dos recursos adquiridos na Ação de Extensão.</w:t>
      </w:r>
    </w:p>
    <w:p w14:paraId="097DADC0" w14:textId="77777777" w:rsidR="00D90DDF" w:rsidRDefault="00D13329">
      <w:pPr>
        <w:spacing w:before="140" w:line="276" w:lineRule="auto"/>
        <w:ind w:left="1720" w:hanging="500"/>
        <w:jc w:val="both"/>
      </w:pPr>
      <w:r>
        <w:rPr>
          <w:rFonts w:ascii="Times New Roman" w:eastAsia="Times New Roman" w:hAnsi="Times New Roman" w:cs="Times New Roman"/>
          <w:sz w:val="24"/>
          <w:szCs w:val="24"/>
        </w:rPr>
        <w:t>5.3.2.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Atrasos não justificados no cumprimento das etapas ou fases programadas na Ação de Exten</w:t>
      </w:r>
      <w:r>
        <w:rPr>
          <w:rFonts w:ascii="Times New Roman" w:eastAsia="Times New Roman" w:hAnsi="Times New Roman" w:cs="Times New Roman"/>
          <w:sz w:val="24"/>
          <w:szCs w:val="24"/>
        </w:rPr>
        <w:t>são/plano de trabalho.</w:t>
      </w:r>
    </w:p>
    <w:p w14:paraId="357F5825" w14:textId="77777777" w:rsidR="00D90DDF" w:rsidRDefault="00D13329">
      <w:pPr>
        <w:spacing w:before="140" w:line="276" w:lineRule="auto"/>
        <w:ind w:left="1720" w:hanging="500"/>
        <w:jc w:val="both"/>
      </w:pPr>
      <w:r>
        <w:rPr>
          <w:rFonts w:ascii="Times New Roman" w:eastAsia="Times New Roman" w:hAnsi="Times New Roman" w:cs="Times New Roman"/>
          <w:sz w:val="24"/>
          <w:szCs w:val="24"/>
        </w:rPr>
        <w:lastRenderedPageBreak/>
        <w:t>5.3.3.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Quando for descumprida qualquer condição deste instrumento.</w:t>
      </w:r>
    </w:p>
    <w:p w14:paraId="71656286"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O/A extensionista, cuja Prestação de Contas e Relatório Técnico final da Ação de Extensão/plano de trabalho, com vigência expirada, não forem aprovados, será </w:t>
      </w:r>
      <w:r>
        <w:rPr>
          <w:rFonts w:ascii="Times New Roman" w:eastAsia="Times New Roman" w:hAnsi="Times New Roman" w:cs="Times New Roman"/>
          <w:sz w:val="24"/>
          <w:szCs w:val="24"/>
        </w:rPr>
        <w:t>considerado inadimplente e terá suspenso os pagamentos, bem como a concessão de novas modalidades de apoio, sem prejuízo de outras medidas julgadas necessárias pelo IFG e previstas na lei.</w:t>
      </w:r>
    </w:p>
    <w:p w14:paraId="59819BC6" w14:textId="77777777" w:rsidR="00D90DDF" w:rsidRDefault="00D13329">
      <w:pPr>
        <w:spacing w:before="360" w:after="120" w:line="276"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DAS DISPOSIÇÕES FINAIS</w:t>
      </w:r>
    </w:p>
    <w:p w14:paraId="5C41E6C0"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pessoal </w:t>
      </w:r>
      <w:r>
        <w:rPr>
          <w:rFonts w:ascii="Times New Roman" w:eastAsia="Times New Roman" w:hAnsi="Times New Roman" w:cs="Times New Roman"/>
          <w:sz w:val="24"/>
          <w:szCs w:val="24"/>
        </w:rPr>
        <w:t>envolvido/contratado na execução da ação de extensão, não possuirá vínculo de qualquer natureza com o IFG e deste não poderá demandar quaisquer pagamentos, sendo estes de inteira responsabilidade do coordenador.</w:t>
      </w:r>
    </w:p>
    <w:p w14:paraId="673E3C33"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w:t>
      </w:r>
      <w:r>
        <w:rPr>
          <w:rFonts w:ascii="Times New Roman" w:eastAsia="Times New Roman" w:hAnsi="Times New Roman" w:cs="Times New Roman"/>
          <w:sz w:val="24"/>
          <w:szCs w:val="24"/>
          <w:highlight w:val="white"/>
        </w:rPr>
        <w:t xml:space="preserve"> processo</w:t>
      </w:r>
      <w:r>
        <w:rPr>
          <w:rFonts w:ascii="Times New Roman" w:eastAsia="Times New Roman" w:hAnsi="Times New Roman" w:cs="Times New Roman"/>
          <w:sz w:val="24"/>
          <w:szCs w:val="24"/>
        </w:rPr>
        <w:t xml:space="preserve"> somente será encerrado após</w:t>
      </w:r>
      <w:r>
        <w:rPr>
          <w:rFonts w:ascii="Times New Roman" w:eastAsia="Times New Roman" w:hAnsi="Times New Roman" w:cs="Times New Roman"/>
          <w:sz w:val="24"/>
          <w:szCs w:val="24"/>
        </w:rPr>
        <w:t xml:space="preserve"> as aprovações do Relatório Técnico final e da Prestação de Contas, a serem entregues em até 60 (sessenta dias) após o término da vigência do plano de trabalho, e desde que cumpridas todas as condições previstas neste instrumento e nas normas aplicáveis.</w:t>
      </w:r>
    </w:p>
    <w:p w14:paraId="5998524F"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Pr>
          <w:rFonts w:ascii="Times New Roman" w:eastAsia="Times New Roman" w:hAnsi="Times New Roman" w:cs="Times New Roman"/>
          <w:sz w:val="24"/>
          <w:szCs w:val="24"/>
        </w:rPr>
        <w:t>.3.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 descumprimento de qualquer condição constante deste instrumento e a inobservância de dispositivos legais aplicáveis implicará o encerramento imediato do apoio financeiro aprovado e obrigará o coordenador a ressarcir integralmente o IFG de todas as </w:t>
      </w:r>
      <w:r>
        <w:rPr>
          <w:rFonts w:ascii="Times New Roman" w:eastAsia="Times New Roman" w:hAnsi="Times New Roman" w:cs="Times New Roman"/>
          <w:sz w:val="24"/>
          <w:szCs w:val="24"/>
        </w:rPr>
        <w:t>despesas realizadas, atualizadas nos termos da legislação, sem prejuízo da aplicação de penalidades cabíveis.</w:t>
      </w:r>
    </w:p>
    <w:p w14:paraId="439A7C1D"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recusa ou omissão do/a extensionista, quanto ao ressarcimento de que trata este item, ensejará a consequente abertura de tomada de contas</w:t>
      </w:r>
      <w:r>
        <w:rPr>
          <w:rFonts w:ascii="Times New Roman" w:eastAsia="Times New Roman" w:hAnsi="Times New Roman" w:cs="Times New Roman"/>
          <w:sz w:val="24"/>
          <w:szCs w:val="24"/>
        </w:rPr>
        <w:t xml:space="preserve"> especial e a decorrente inscrição do débito no Cadastro de Inadimplência Institucional - CADIN e do Tesouro Nacional.</w:t>
      </w:r>
    </w:p>
    <w:p w14:paraId="18982F17"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 xml:space="preserve">O/A extensionista reconhece que ao IFG, por meio da Diretoria Geral do IFG Câmpus Inhumas e Gerência de Pesquisa, Pós-Graduação e </w:t>
      </w:r>
      <w:r>
        <w:rPr>
          <w:rFonts w:ascii="Times New Roman" w:eastAsia="Times New Roman" w:hAnsi="Times New Roman" w:cs="Times New Roman"/>
          <w:sz w:val="24"/>
          <w:szCs w:val="24"/>
        </w:rPr>
        <w:t>Extensão (GEPEX) Câmpus Inhumas, compete exercer a autoridade normativa de controle e fiscalização sobre a execução da Ação de Extensão, bem como assumir ou transferir a responsabilidade pela mesma, no caso da paralisação ou de fato relevante que venha a o</w:t>
      </w:r>
      <w:r>
        <w:rPr>
          <w:rFonts w:ascii="Times New Roman" w:eastAsia="Times New Roman" w:hAnsi="Times New Roman" w:cs="Times New Roman"/>
          <w:sz w:val="24"/>
          <w:szCs w:val="24"/>
        </w:rPr>
        <w:t>correr, de modo a evitar a descontinuidade das atividades.</w:t>
      </w:r>
    </w:p>
    <w:p w14:paraId="215354EE"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6.6.</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A concessão dos recursos financeiros aos extensionistas está condicionada à disponibilidade orçamentária do IFG, e irá ocorrer mediante a descentralização de parcela única.</w:t>
      </w:r>
    </w:p>
    <w:p w14:paraId="14EE048E" w14:textId="77777777" w:rsidR="00D90DDF" w:rsidRDefault="00D13329">
      <w:pPr>
        <w:spacing w:before="12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6.7.</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Os casos om</w:t>
      </w:r>
      <w:r>
        <w:rPr>
          <w:rFonts w:ascii="Times New Roman" w:eastAsia="Times New Roman" w:hAnsi="Times New Roman" w:cs="Times New Roman"/>
          <w:sz w:val="24"/>
          <w:szCs w:val="24"/>
        </w:rPr>
        <w:t>issos, não previstos neste documento, serão analisados e deliberados pela Gerência de Pesquisa, Pós-Graduação e Extensão (GEPEX) e Diretoria Geral do Câmpus Inhumas.</w:t>
      </w:r>
    </w:p>
    <w:p w14:paraId="0A318A1D" w14:textId="77777777" w:rsidR="00D90DDF" w:rsidRDefault="00D13329">
      <w:pPr>
        <w:spacing w:before="360" w:after="120" w:line="276" w:lineRule="auto"/>
        <w:ind w:left="720" w:hanging="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Pr>
          <w:rFonts w:ascii="Times New Roman" w:eastAsia="Times New Roman" w:hAnsi="Times New Roman" w:cs="Times New Roman"/>
          <w:sz w:val="14"/>
          <w:szCs w:val="14"/>
        </w:rPr>
        <w:t xml:space="preserve">  </w:t>
      </w:r>
      <w:r>
        <w:rPr>
          <w:rFonts w:ascii="Times New Roman" w:eastAsia="Times New Roman" w:hAnsi="Times New Roman" w:cs="Times New Roman"/>
          <w:sz w:val="14"/>
          <w:szCs w:val="14"/>
        </w:rPr>
        <w:tab/>
      </w:r>
      <w:r>
        <w:rPr>
          <w:rFonts w:ascii="Times New Roman" w:eastAsia="Times New Roman" w:hAnsi="Times New Roman" w:cs="Times New Roman"/>
          <w:b/>
          <w:sz w:val="24"/>
          <w:szCs w:val="24"/>
        </w:rPr>
        <w:t>ACEITE</w:t>
      </w:r>
    </w:p>
    <w:p w14:paraId="298C3BCD"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conhecer, concordar e atender integralmente às exigências do edit</w:t>
      </w:r>
      <w:r>
        <w:rPr>
          <w:rFonts w:ascii="Times New Roman" w:eastAsia="Times New Roman" w:hAnsi="Times New Roman" w:cs="Times New Roman"/>
          <w:sz w:val="24"/>
          <w:szCs w:val="24"/>
        </w:rPr>
        <w:t>al acima especificado e às condições contidas nos regulamentos institucionais.</w:t>
      </w:r>
    </w:p>
    <w:p w14:paraId="03DEE2F8"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7.2.</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ainda que li e aceitei integralmente os termos deste documento, comprometendo-me a cumpri-los fielmente, não podendo em nenhuma hipótese, deles alegar desconhecim</w:t>
      </w:r>
      <w:r>
        <w:rPr>
          <w:rFonts w:ascii="Times New Roman" w:eastAsia="Times New Roman" w:hAnsi="Times New Roman" w:cs="Times New Roman"/>
          <w:sz w:val="24"/>
          <w:szCs w:val="24"/>
        </w:rPr>
        <w:t>ento.</w:t>
      </w:r>
    </w:p>
    <w:p w14:paraId="18B6001D"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7.3.</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Declaro que sou titular da conta corrente onde será creditado o recurso desta chamada, conforme os dados abaixo:</w:t>
      </w:r>
    </w:p>
    <w:p w14:paraId="192F1EF8"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Banco: _____________________________</w:t>
      </w:r>
    </w:p>
    <w:p w14:paraId="3FC3E00B"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Nome do Titular: _____________________________</w:t>
      </w:r>
    </w:p>
    <w:p w14:paraId="5876D891"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CPF: </w:t>
      </w:r>
      <w:r>
        <w:rPr>
          <w:rFonts w:ascii="Times New Roman" w:eastAsia="Times New Roman" w:hAnsi="Times New Roman" w:cs="Times New Roman"/>
          <w:sz w:val="24"/>
          <w:szCs w:val="24"/>
        </w:rPr>
        <w:t>_____________________________</w:t>
      </w:r>
    </w:p>
    <w:p w14:paraId="625F12F5"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Agência: _____________________________</w:t>
      </w:r>
    </w:p>
    <w:p w14:paraId="74672A80"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Conta Corrente: _____________________________</w:t>
      </w:r>
    </w:p>
    <w:p w14:paraId="34D6671D" w14:textId="77777777" w:rsidR="00D90DDF" w:rsidRDefault="00D13329">
      <w:pPr>
        <w:spacing w:before="140" w:line="276" w:lineRule="auto"/>
        <w:ind w:left="80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*Obs.:</w:t>
      </w:r>
      <w:r>
        <w:rPr>
          <w:rFonts w:ascii="Times New Roman" w:eastAsia="Times New Roman" w:hAnsi="Times New Roman" w:cs="Times New Roman"/>
          <w:sz w:val="24"/>
          <w:szCs w:val="24"/>
        </w:rPr>
        <w:t xml:space="preserve"> A conta indicada deverá ser em nome do coordenador da ação, não sendo permitida conta poupança.</w:t>
      </w:r>
    </w:p>
    <w:p w14:paraId="203E8BB2" w14:textId="77777777" w:rsidR="00D90DDF" w:rsidRDefault="00D13329">
      <w:pPr>
        <w:spacing w:before="140" w:line="276" w:lineRule="auto"/>
        <w:ind w:left="1240" w:hanging="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w:t>
      </w:r>
      <w:r>
        <w:rPr>
          <w:rFonts w:ascii="Times New Roman" w:eastAsia="Times New Roman" w:hAnsi="Times New Roman" w:cs="Times New Roman"/>
          <w:sz w:val="14"/>
          <w:szCs w:val="14"/>
        </w:rPr>
        <w:t xml:space="preserve"> </w:t>
      </w:r>
      <w:r>
        <w:rPr>
          <w:rFonts w:ascii="Times New Roman" w:eastAsia="Times New Roman" w:hAnsi="Times New Roman" w:cs="Times New Roman"/>
          <w:sz w:val="24"/>
          <w:szCs w:val="24"/>
        </w:rPr>
        <w:t>O prazo para utilização dos recur</w:t>
      </w:r>
      <w:r>
        <w:rPr>
          <w:rFonts w:ascii="Times New Roman" w:eastAsia="Times New Roman" w:hAnsi="Times New Roman" w:cs="Times New Roman"/>
          <w:sz w:val="24"/>
          <w:szCs w:val="24"/>
        </w:rPr>
        <w:t>sos financeiros começa a vigorar a partir da data da assinatura deste Termo de Concessão e Aceitação, pelo período constante no Edital correspondente.</w:t>
      </w:r>
    </w:p>
    <w:p w14:paraId="1A81DC12" w14:textId="77777777" w:rsidR="00D90DDF" w:rsidRDefault="00D13329">
      <w:pPr>
        <w:spacing w:before="240"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2E45F0E" w14:textId="77777777" w:rsidR="00D90DDF" w:rsidRDefault="00D13329">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E1F5EA0" w14:textId="77777777" w:rsidR="00D90DDF" w:rsidRDefault="00D13329">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_____________________________ </w:t>
      </w:r>
    </w:p>
    <w:p w14:paraId="647DDEFE" w14:textId="77777777" w:rsidR="00D90DDF" w:rsidRDefault="00D13329">
      <w:pPr>
        <w:spacing w:before="240" w:after="24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ASSINATURA</w:t>
      </w:r>
    </w:p>
    <w:p w14:paraId="4BE08FF6" w14:textId="77777777" w:rsidR="00D90DDF" w:rsidRDefault="00D90DDF">
      <w:pPr>
        <w:spacing w:line="276" w:lineRule="auto"/>
        <w:jc w:val="center"/>
        <w:rPr>
          <w:rFonts w:ascii="Times New Roman" w:eastAsia="Times New Roman" w:hAnsi="Times New Roman" w:cs="Times New Roman"/>
          <w:sz w:val="24"/>
          <w:szCs w:val="24"/>
        </w:rPr>
      </w:pPr>
    </w:p>
    <w:p w14:paraId="00FFBA78" w14:textId="77777777" w:rsidR="00D90DDF" w:rsidRDefault="00D90DDF">
      <w:pPr>
        <w:spacing w:before="240" w:after="240" w:line="276" w:lineRule="auto"/>
        <w:jc w:val="both"/>
        <w:rPr>
          <w:rFonts w:ascii="Times New Roman" w:eastAsia="Times New Roman" w:hAnsi="Times New Roman" w:cs="Times New Roman"/>
          <w:sz w:val="24"/>
          <w:szCs w:val="24"/>
        </w:rPr>
      </w:pPr>
    </w:p>
    <w:p w14:paraId="6DA148DC" w14:textId="77777777" w:rsidR="00D90DDF" w:rsidRDefault="00D90DDF">
      <w:pPr>
        <w:tabs>
          <w:tab w:val="left" w:pos="567"/>
        </w:tabs>
        <w:ind w:right="34"/>
        <w:jc w:val="both"/>
        <w:rPr>
          <w:rFonts w:ascii="Times New Roman" w:eastAsia="Times New Roman" w:hAnsi="Times New Roman" w:cs="Times New Roman"/>
          <w:sz w:val="24"/>
          <w:szCs w:val="24"/>
        </w:rPr>
      </w:pPr>
    </w:p>
    <w:p w14:paraId="5F7513C3" w14:textId="77777777" w:rsidR="00D90DDF" w:rsidRDefault="00D90DDF">
      <w:pPr>
        <w:tabs>
          <w:tab w:val="left" w:pos="567"/>
        </w:tabs>
        <w:ind w:right="34"/>
        <w:jc w:val="both"/>
        <w:rPr>
          <w:rFonts w:ascii="Times New Roman" w:eastAsia="Times New Roman" w:hAnsi="Times New Roman" w:cs="Times New Roman"/>
          <w:sz w:val="24"/>
          <w:szCs w:val="24"/>
        </w:rPr>
      </w:pPr>
    </w:p>
    <w:p w14:paraId="2983FE2D" w14:textId="77777777" w:rsidR="00D90DDF" w:rsidRDefault="00D90DDF">
      <w:pPr>
        <w:tabs>
          <w:tab w:val="left" w:pos="567"/>
        </w:tabs>
        <w:ind w:right="34"/>
        <w:jc w:val="both"/>
        <w:rPr>
          <w:rFonts w:ascii="Times New Roman" w:eastAsia="Times New Roman" w:hAnsi="Times New Roman" w:cs="Times New Roman"/>
          <w:sz w:val="24"/>
          <w:szCs w:val="24"/>
        </w:rPr>
      </w:pPr>
    </w:p>
    <w:p w14:paraId="47BAD220" w14:textId="77777777" w:rsidR="00D90DDF" w:rsidRDefault="00D90DDF">
      <w:pPr>
        <w:tabs>
          <w:tab w:val="left" w:pos="567"/>
        </w:tabs>
        <w:ind w:right="34"/>
        <w:jc w:val="both"/>
        <w:rPr>
          <w:rFonts w:ascii="Times New Roman" w:eastAsia="Times New Roman" w:hAnsi="Times New Roman" w:cs="Times New Roman"/>
          <w:sz w:val="24"/>
          <w:szCs w:val="24"/>
        </w:rPr>
      </w:pPr>
    </w:p>
    <w:p w14:paraId="651BDDEE" w14:textId="77777777" w:rsidR="00D90DDF" w:rsidRDefault="00D90DDF">
      <w:pPr>
        <w:tabs>
          <w:tab w:val="left" w:pos="567"/>
        </w:tabs>
        <w:ind w:right="34"/>
        <w:jc w:val="both"/>
        <w:rPr>
          <w:rFonts w:ascii="Times New Roman" w:eastAsia="Times New Roman" w:hAnsi="Times New Roman" w:cs="Times New Roman"/>
          <w:sz w:val="24"/>
          <w:szCs w:val="24"/>
        </w:rPr>
      </w:pPr>
    </w:p>
    <w:p w14:paraId="791DD829" w14:textId="77777777" w:rsidR="00D90DDF" w:rsidRDefault="00D90DDF">
      <w:pPr>
        <w:tabs>
          <w:tab w:val="left" w:pos="567"/>
        </w:tabs>
        <w:ind w:right="34"/>
        <w:jc w:val="both"/>
        <w:rPr>
          <w:rFonts w:ascii="Times New Roman" w:eastAsia="Times New Roman" w:hAnsi="Times New Roman" w:cs="Times New Roman"/>
          <w:sz w:val="24"/>
          <w:szCs w:val="24"/>
        </w:rPr>
      </w:pPr>
    </w:p>
    <w:p w14:paraId="08FAA1E5" w14:textId="77777777" w:rsidR="00D90DDF" w:rsidRDefault="00D90DDF">
      <w:pPr>
        <w:tabs>
          <w:tab w:val="left" w:pos="567"/>
        </w:tabs>
        <w:ind w:right="34"/>
        <w:jc w:val="both"/>
        <w:rPr>
          <w:rFonts w:ascii="Times New Roman" w:eastAsia="Times New Roman" w:hAnsi="Times New Roman" w:cs="Times New Roman"/>
          <w:sz w:val="24"/>
          <w:szCs w:val="24"/>
        </w:rPr>
      </w:pPr>
    </w:p>
    <w:p w14:paraId="1221918E" w14:textId="77777777" w:rsidR="00D90DDF" w:rsidRDefault="00D90DDF">
      <w:pPr>
        <w:tabs>
          <w:tab w:val="left" w:pos="567"/>
        </w:tabs>
        <w:ind w:right="34"/>
        <w:jc w:val="both"/>
        <w:rPr>
          <w:rFonts w:ascii="Times New Roman" w:eastAsia="Times New Roman" w:hAnsi="Times New Roman" w:cs="Times New Roman"/>
          <w:sz w:val="24"/>
          <w:szCs w:val="24"/>
        </w:rPr>
      </w:pPr>
    </w:p>
    <w:p w14:paraId="2CD9B361" w14:textId="77777777" w:rsidR="00D90DDF" w:rsidRDefault="00D90DDF">
      <w:pPr>
        <w:tabs>
          <w:tab w:val="left" w:pos="567"/>
        </w:tabs>
        <w:ind w:right="34"/>
        <w:jc w:val="both"/>
        <w:rPr>
          <w:rFonts w:ascii="Times New Roman" w:eastAsia="Times New Roman" w:hAnsi="Times New Roman" w:cs="Times New Roman"/>
          <w:sz w:val="24"/>
          <w:szCs w:val="24"/>
        </w:rPr>
      </w:pPr>
    </w:p>
    <w:p w14:paraId="36C34BF5" w14:textId="77777777" w:rsidR="00D90DDF" w:rsidRDefault="00D90DDF">
      <w:pPr>
        <w:tabs>
          <w:tab w:val="left" w:pos="567"/>
        </w:tabs>
        <w:ind w:right="34"/>
        <w:jc w:val="both"/>
      </w:pPr>
    </w:p>
    <w:sectPr w:rsidR="00D90DDF">
      <w:headerReference w:type="default" r:id="rId7"/>
      <w:pgSz w:w="11906" w:h="16838"/>
      <w:pgMar w:top="1701" w:right="851" w:bottom="1134" w:left="851" w:header="737" w:footer="0" w:gutter="0"/>
      <w:pgNumType w:start="1"/>
      <w:cols w:space="720"/>
      <w:formProt w:val="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812E4" w14:textId="77777777" w:rsidR="00000000" w:rsidRDefault="00D13329">
      <w:r>
        <w:separator/>
      </w:r>
    </w:p>
  </w:endnote>
  <w:endnote w:type="continuationSeparator" w:id="0">
    <w:p w14:paraId="0F03A99C" w14:textId="77777777" w:rsidR="00000000" w:rsidRDefault="00D1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Thorndale AMT">
    <w:altName w:val="Times New Roman"/>
    <w:charset w:val="00"/>
    <w:family w:val="roman"/>
    <w:pitch w:val="variable"/>
  </w:font>
  <w:font w:name="Albany AM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ndale Sans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45C6EC" w14:textId="77777777" w:rsidR="00000000" w:rsidRDefault="00D13329">
      <w:r>
        <w:separator/>
      </w:r>
    </w:p>
  </w:footnote>
  <w:footnote w:type="continuationSeparator" w:id="0">
    <w:p w14:paraId="4383FC8E" w14:textId="77777777" w:rsidR="00000000" w:rsidRDefault="00D133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B6D47" w14:textId="77777777" w:rsidR="00D90DDF" w:rsidRDefault="00D13329">
    <w:pPr>
      <w:tabs>
        <w:tab w:val="center" w:pos="4252"/>
        <w:tab w:val="right" w:pos="8504"/>
      </w:tabs>
      <w:rPr>
        <w:color w:val="000000"/>
      </w:rPr>
    </w:pPr>
    <w:r>
      <w:rPr>
        <w:noProof/>
        <w:color w:val="000000"/>
      </w:rPr>
      <mc:AlternateContent>
        <mc:Choice Requires="wps">
          <w:drawing>
            <wp:anchor distT="0" distB="0" distL="0" distR="0" simplePos="0" relativeHeight="5" behindDoc="1" locked="0" layoutInCell="1" allowOverlap="1" wp14:anchorId="4E55FC3E" wp14:editId="53BABCE0">
              <wp:simplePos x="0" y="0"/>
              <wp:positionH relativeFrom="page">
                <wp:posOffset>2781935</wp:posOffset>
              </wp:positionH>
              <wp:positionV relativeFrom="paragraph">
                <wp:align>bottom</wp:align>
              </wp:positionV>
              <wp:extent cx="3171825" cy="689610"/>
              <wp:effectExtent l="0" t="0" r="0" b="0"/>
              <wp:wrapNone/>
              <wp:docPr id="1" name="Figura1"/>
              <wp:cNvGraphicFramePr/>
              <a:graphic xmlns:a="http://schemas.openxmlformats.org/drawingml/2006/main">
                <a:graphicData uri="http://schemas.microsoft.com/office/word/2010/wordprocessingShape">
                  <wps:wsp>
                    <wps:cNvSpPr/>
                    <wps:spPr>
                      <a:xfrm>
                        <a:off x="0" y="0"/>
                        <a:ext cx="3171240" cy="689040"/>
                      </a:xfrm>
                      <a:prstGeom prst="rect">
                        <a:avLst/>
                      </a:prstGeom>
                      <a:noFill/>
                      <a:ln>
                        <a:noFill/>
                      </a:ln>
                    </wps:spPr>
                    <wps:style>
                      <a:lnRef idx="0">
                        <a:scrgbClr r="0" g="0" b="0"/>
                      </a:lnRef>
                      <a:fillRef idx="0">
                        <a:scrgbClr r="0" g="0" b="0"/>
                      </a:fillRef>
                      <a:effectRef idx="0">
                        <a:scrgbClr r="0" g="0" b="0"/>
                      </a:effectRef>
                      <a:fontRef idx="minor"/>
                    </wps:style>
                    <wps:txbx>
                      <w:txbxContent>
                        <w:p w14:paraId="320AA748" w14:textId="77777777" w:rsidR="00D90DDF" w:rsidRDefault="00D13329">
                          <w:pPr>
                            <w:pStyle w:val="Contedodoquadro"/>
                            <w:spacing w:before="13" w:line="206" w:lineRule="auto"/>
                            <w:ind w:left="20" w:firstLine="20"/>
                          </w:pPr>
                          <w:r>
                            <w:rPr>
                              <w:color w:val="000000"/>
                              <w:sz w:val="18"/>
                            </w:rPr>
                            <w:t xml:space="preserve">Ministério da </w:t>
                          </w:r>
                          <w:r>
                            <w:rPr>
                              <w:color w:val="000000"/>
                              <w:sz w:val="18"/>
                            </w:rPr>
                            <w:t>Educação</w:t>
                          </w:r>
                        </w:p>
                        <w:p w14:paraId="5DC0343F" w14:textId="77777777" w:rsidR="00D90DDF" w:rsidRDefault="00D13329">
                          <w:pPr>
                            <w:pStyle w:val="Contedodoquadro"/>
                            <w:spacing w:line="204" w:lineRule="auto"/>
                            <w:ind w:left="20" w:firstLine="20"/>
                          </w:pPr>
                          <w:r>
                            <w:rPr>
                              <w:color w:val="000000"/>
                              <w:sz w:val="18"/>
                            </w:rPr>
                            <w:t>Secretaria de Educação Profissional e Tecnológica</w:t>
                          </w:r>
                        </w:p>
                        <w:p w14:paraId="31A12C7B" w14:textId="77777777" w:rsidR="00D90DDF" w:rsidRDefault="00D13329">
                          <w:pPr>
                            <w:pStyle w:val="Contedodoquadro"/>
                            <w:ind w:left="20" w:right="8" w:firstLine="20"/>
                          </w:pPr>
                          <w:r>
                            <w:rPr>
                              <w:color w:val="000000"/>
                              <w:sz w:val="18"/>
                            </w:rPr>
                            <w:t>Instituto Federal de Educação, Ciência e Tecnologia de Goiás Campus Inhumas</w:t>
                          </w:r>
                        </w:p>
                        <w:p w14:paraId="0F342B20" w14:textId="77777777" w:rsidR="00D90DDF" w:rsidRDefault="00D13329">
                          <w:pPr>
                            <w:pStyle w:val="Contedodoquadro"/>
                            <w:spacing w:before="1"/>
                            <w:ind w:left="20" w:firstLine="20"/>
                          </w:pPr>
                          <w:r>
                            <w:rPr>
                              <w:color w:val="000000"/>
                              <w:sz w:val="18"/>
                            </w:rPr>
                            <w:t>Gerência de Pesquisa, Pós-Graduação e Extensão</w:t>
                          </w:r>
                        </w:p>
                      </w:txbxContent>
                    </wps:txbx>
                    <wps:bodyPr lIns="0" tIns="0" rIns="0" bIns="0">
                      <a:noAutofit/>
                    </wps:bodyPr>
                  </wps:wsp>
                </a:graphicData>
              </a:graphic>
            </wp:anchor>
          </w:drawing>
        </mc:Choice>
        <mc:Fallback>
          <w:pict>
            <v:rect id="shape_0" ID="Figura1" stroked="f" style="position:absolute;margin-left:219.05pt;margin-top:-41.65pt;width:249.65pt;height:54.2pt;mso-position-horizontal-relative:page;mso-position-vertical:bottom" wp14:anchorId="021A044F">
              <w10:wrap type="square"/>
              <v:fill o:detectmouseclick="t" on="false"/>
              <v:stroke color="#3465a4" joinstyle="round" endcap="flat"/>
              <v:textbox>
                <w:txbxContent>
                  <w:p>
                    <w:pPr>
                      <w:pStyle w:val="Contedodoquadro"/>
                      <w:spacing w:lineRule="auto" w:line="206" w:before="13" w:after="0"/>
                      <w:ind w:left="20" w:firstLine="20"/>
                      <w:rPr/>
                    </w:pPr>
                    <w:r>
                      <w:rPr>
                        <w:color w:val="000000"/>
                        <w:sz w:val="18"/>
                      </w:rPr>
                      <w:t>Ministério da Educação</w:t>
                    </w:r>
                  </w:p>
                  <w:p>
                    <w:pPr>
                      <w:pStyle w:val="Contedodoquadro"/>
                      <w:spacing w:lineRule="auto" w:line="204"/>
                      <w:ind w:left="20" w:firstLine="20"/>
                      <w:rPr/>
                    </w:pPr>
                    <w:r>
                      <w:rPr>
                        <w:color w:val="000000"/>
                        <w:sz w:val="18"/>
                      </w:rPr>
                      <w:t>Secretaria de Educação Profissional e Tecnológica</w:t>
                    </w:r>
                  </w:p>
                  <w:p>
                    <w:pPr>
                      <w:pStyle w:val="Contedodoquadro"/>
                      <w:ind w:left="20" w:right="8" w:firstLine="20"/>
                      <w:rPr/>
                    </w:pPr>
                    <w:r>
                      <w:rPr>
                        <w:color w:val="000000"/>
                        <w:sz w:val="18"/>
                      </w:rPr>
                      <w:t>Instituto Federal de Educação, Ciência e Tecnologia de Goiás Campus Inhumas</w:t>
                    </w:r>
                  </w:p>
                  <w:p>
                    <w:pPr>
                      <w:pStyle w:val="Contedodoquadro"/>
                      <w:spacing w:before="1" w:after="0"/>
                      <w:ind w:left="20" w:firstLine="20"/>
                      <w:rPr/>
                    </w:pPr>
                    <w:r>
                      <w:rPr>
                        <w:color w:val="000000"/>
                        <w:sz w:val="18"/>
                      </w:rPr>
                      <w:t>Gerência de Pesquisa, Pós-Graduação e Extensão</w:t>
                    </w:r>
                  </w:p>
                </w:txbxContent>
              </v:textbox>
            </v:rect>
          </w:pict>
        </mc:Fallback>
      </mc:AlternateContent>
    </w:r>
    <w:r>
      <w:rPr>
        <w:noProof/>
        <w:color w:val="000000"/>
      </w:rPr>
      <w:drawing>
        <wp:anchor distT="0" distB="0" distL="0" distR="0" simplePos="0" relativeHeight="9" behindDoc="1" locked="0" layoutInCell="1" allowOverlap="1" wp14:anchorId="3DECBBDC" wp14:editId="3DEFC2A2">
          <wp:simplePos x="0" y="0"/>
          <wp:positionH relativeFrom="margin">
            <wp:posOffset>-72390</wp:posOffset>
          </wp:positionH>
          <wp:positionV relativeFrom="page">
            <wp:posOffset>409575</wp:posOffset>
          </wp:positionV>
          <wp:extent cx="1997710" cy="601345"/>
          <wp:effectExtent l="0" t="0" r="0" b="0"/>
          <wp:wrapNone/>
          <wp:docPr id="3"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g"/>
                  <pic:cNvPicPr>
                    <a:picLocks noChangeAspect="1" noChangeArrowheads="1"/>
                  </pic:cNvPicPr>
                </pic:nvPicPr>
                <pic:blipFill>
                  <a:blip r:embed="rId1"/>
                  <a:stretch>
                    <a:fillRect/>
                  </a:stretch>
                </pic:blipFill>
                <pic:spPr bwMode="auto">
                  <a:xfrm>
                    <a:off x="0" y="0"/>
                    <a:ext cx="1997710" cy="60134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DDF"/>
    <w:rsid w:val="00D13329"/>
    <w:rsid w:val="00D90DDF"/>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F802"/>
  <w15:docId w15:val="{E64027CF-6F9F-49F5-9755-32C7F478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t-PT"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pt-PT" w:bidi="pt-PT"/>
    </w:rPr>
  </w:style>
  <w:style w:type="paragraph" w:styleId="Ttulo1">
    <w:name w:val="heading 1"/>
    <w:basedOn w:val="Normal"/>
    <w:uiPriority w:val="9"/>
    <w:qFormat/>
    <w:pPr>
      <w:ind w:left="580" w:hanging="248"/>
      <w:outlineLvl w:val="0"/>
    </w:pPr>
    <w:rPr>
      <w:b/>
      <w:bC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606EE2"/>
    <w:rPr>
      <w:rFonts w:ascii="Arial" w:eastAsia="Arial" w:hAnsi="Arial" w:cs="Arial"/>
      <w:lang w:val="pt-PT" w:eastAsia="pt-PT" w:bidi="pt-PT"/>
    </w:rPr>
  </w:style>
  <w:style w:type="character" w:customStyle="1" w:styleId="RodapChar">
    <w:name w:val="Rodapé Char"/>
    <w:basedOn w:val="Fontepargpadro"/>
    <w:link w:val="Rodap"/>
    <w:uiPriority w:val="99"/>
    <w:qFormat/>
    <w:rsid w:val="00606EE2"/>
    <w:rPr>
      <w:rFonts w:ascii="Arial" w:eastAsia="Arial" w:hAnsi="Arial" w:cs="Arial"/>
      <w:lang w:val="pt-PT" w:eastAsia="pt-PT" w:bidi="pt-PT"/>
    </w:rPr>
  </w:style>
  <w:style w:type="character" w:customStyle="1" w:styleId="LinkdaInternet">
    <w:name w:val="Link da Internet"/>
    <w:basedOn w:val="Fontepargpadro"/>
    <w:uiPriority w:val="99"/>
    <w:unhideWhenUsed/>
    <w:rsid w:val="000E776C"/>
    <w:rPr>
      <w:color w:val="0000FF" w:themeColor="hyperlink"/>
      <w:u w:val="single"/>
    </w:rPr>
  </w:style>
  <w:style w:type="character" w:styleId="Nmerodepgina">
    <w:name w:val="page number"/>
    <w:basedOn w:val="Fontepargpadro"/>
    <w:qFormat/>
    <w:rsid w:val="00667717"/>
    <w:rPr>
      <w:w w:val="100"/>
      <w:position w:val="0"/>
      <w:sz w:val="22"/>
      <w:effect w:val="none"/>
      <w:vertAlign w:val="baseline"/>
      <w:em w:val="none"/>
    </w:rPr>
  </w:style>
  <w:style w:type="character" w:styleId="Refdecomentrio">
    <w:name w:val="annotation reference"/>
    <w:basedOn w:val="Fontepargpadro"/>
    <w:uiPriority w:val="99"/>
    <w:semiHidden/>
    <w:unhideWhenUsed/>
    <w:qFormat/>
    <w:rsid w:val="00094F8A"/>
    <w:rPr>
      <w:sz w:val="16"/>
      <w:szCs w:val="16"/>
    </w:rPr>
  </w:style>
  <w:style w:type="character" w:customStyle="1" w:styleId="TextodecomentrioChar">
    <w:name w:val="Texto de comentário Char"/>
    <w:basedOn w:val="Fontepargpadro"/>
    <w:link w:val="Textodecomentrio"/>
    <w:uiPriority w:val="99"/>
    <w:semiHidden/>
    <w:qFormat/>
    <w:rsid w:val="00094F8A"/>
    <w:rPr>
      <w:rFonts w:ascii="Arial" w:eastAsia="Arial" w:hAnsi="Arial" w:cs="Arial"/>
      <w:sz w:val="20"/>
      <w:szCs w:val="20"/>
      <w:lang w:val="pt-PT" w:eastAsia="pt-PT" w:bidi="pt-PT"/>
    </w:rPr>
  </w:style>
  <w:style w:type="character" w:customStyle="1" w:styleId="AssuntodocomentrioChar">
    <w:name w:val="Assunto do comentário Char"/>
    <w:basedOn w:val="TextodecomentrioChar"/>
    <w:link w:val="Assuntodocomentrio"/>
    <w:uiPriority w:val="99"/>
    <w:semiHidden/>
    <w:qFormat/>
    <w:rsid w:val="00094F8A"/>
    <w:rPr>
      <w:rFonts w:ascii="Arial" w:eastAsia="Arial" w:hAnsi="Arial" w:cs="Arial"/>
      <w:b/>
      <w:bCs/>
      <w:sz w:val="20"/>
      <w:szCs w:val="20"/>
      <w:lang w:val="pt-PT" w:eastAsia="pt-PT" w:bidi="pt-PT"/>
    </w:rPr>
  </w:style>
  <w:style w:type="character" w:customStyle="1" w:styleId="TextodebaloChar">
    <w:name w:val="Texto de balão Char"/>
    <w:basedOn w:val="Fontepargpadro"/>
    <w:link w:val="Textodebalo"/>
    <w:uiPriority w:val="99"/>
    <w:semiHidden/>
    <w:qFormat/>
    <w:rsid w:val="00094F8A"/>
    <w:rPr>
      <w:rFonts w:ascii="Segoe UI" w:eastAsia="Arial" w:hAnsi="Segoe UI" w:cs="Segoe UI"/>
      <w:sz w:val="18"/>
      <w:szCs w:val="18"/>
      <w:lang w:val="pt-PT" w:eastAsia="pt-PT" w:bidi="pt-PT"/>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paragraph" w:styleId="Ttulo">
    <w:name w:val="Title"/>
    <w:basedOn w:val="Normal"/>
    <w:next w:val="Corpodetexto"/>
    <w:uiPriority w:val="10"/>
    <w:qFormat/>
    <w:pPr>
      <w:keepNext/>
      <w:keepLines/>
      <w:spacing w:before="480" w:after="120"/>
    </w:pPr>
    <w:rPr>
      <w:b/>
      <w:sz w:val="72"/>
      <w:szCs w:val="72"/>
    </w:rPr>
  </w:style>
  <w:style w:type="paragraph" w:styleId="Corpodetexto">
    <w:name w:val="Body Text"/>
    <w:basedOn w:val="Normal"/>
    <w:uiPriority w:val="1"/>
    <w:qFormat/>
    <w:pPr>
      <w:ind w:left="333"/>
      <w:jc w:val="both"/>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PargrafodaLista">
    <w:name w:val="List Paragraph"/>
    <w:basedOn w:val="Normal"/>
    <w:uiPriority w:val="1"/>
    <w:qFormat/>
    <w:pPr>
      <w:ind w:left="333"/>
      <w:jc w:val="both"/>
    </w:pPr>
  </w:style>
  <w:style w:type="paragraph" w:customStyle="1" w:styleId="TableParagraph">
    <w:name w:val="Table Paragraph"/>
    <w:basedOn w:val="Normal"/>
    <w:uiPriority w:val="1"/>
    <w:qFormat/>
    <w:pPr>
      <w:spacing w:line="234" w:lineRule="exact"/>
      <w:ind w:left="102"/>
    </w:pPr>
  </w:style>
  <w:style w:type="paragraph" w:styleId="Cabealho">
    <w:name w:val="header"/>
    <w:basedOn w:val="Normal"/>
    <w:link w:val="CabealhoChar"/>
    <w:unhideWhenUsed/>
    <w:rsid w:val="00606EE2"/>
    <w:pPr>
      <w:tabs>
        <w:tab w:val="center" w:pos="4252"/>
        <w:tab w:val="right" w:pos="8504"/>
      </w:tabs>
    </w:pPr>
  </w:style>
  <w:style w:type="paragraph" w:styleId="Rodap">
    <w:name w:val="footer"/>
    <w:basedOn w:val="Normal"/>
    <w:link w:val="RodapChar"/>
    <w:uiPriority w:val="99"/>
    <w:unhideWhenUsed/>
    <w:rsid w:val="00606EE2"/>
    <w:pPr>
      <w:tabs>
        <w:tab w:val="center" w:pos="4252"/>
        <w:tab w:val="right" w:pos="8504"/>
      </w:tabs>
    </w:pPr>
  </w:style>
  <w:style w:type="paragraph" w:customStyle="1" w:styleId="Contedodatabela">
    <w:name w:val="Conteúdo da tabela"/>
    <w:basedOn w:val="Corpodetexto"/>
    <w:qFormat/>
    <w:rsid w:val="0006542D"/>
    <w:pPr>
      <w:suppressAutoHyphens/>
      <w:spacing w:after="120"/>
      <w:ind w:left="0"/>
      <w:jc w:val="left"/>
    </w:pPr>
    <w:rPr>
      <w:rFonts w:ascii="Thorndale AMT" w:eastAsia="Albany AMT" w:hAnsi="Thorndale AMT" w:cs="Times New Roman"/>
      <w:sz w:val="24"/>
      <w:szCs w:val="20"/>
      <w:lang w:val="pt-BR" w:eastAsia="pt-BR" w:bidi="ar-SA"/>
    </w:rPr>
  </w:style>
  <w:style w:type="paragraph" w:customStyle="1" w:styleId="logo">
    <w:name w:val="logo"/>
    <w:basedOn w:val="Normal"/>
    <w:qFormat/>
    <w:rsid w:val="00667717"/>
    <w:pPr>
      <w:spacing w:line="1" w:lineRule="atLeast"/>
      <w:ind w:left="-1" w:hanging="1"/>
      <w:textAlignment w:val="top"/>
      <w:outlineLvl w:val="0"/>
    </w:pPr>
    <w:rPr>
      <w:rFonts w:ascii="Arial Narrow" w:hAnsi="Arial Narrow" w:cs="Arial Narrow"/>
      <w:sz w:val="20"/>
      <w:szCs w:val="20"/>
      <w:lang w:val="pt-BR" w:eastAsia="zh-CN" w:bidi="ar-SA"/>
    </w:rPr>
  </w:style>
  <w:style w:type="paragraph" w:customStyle="1" w:styleId="Standard">
    <w:name w:val="Standard"/>
    <w:qFormat/>
    <w:rsid w:val="00780B02"/>
    <w:pPr>
      <w:suppressAutoHyphens/>
      <w:textAlignment w:val="baseline"/>
    </w:pPr>
    <w:rPr>
      <w:rFonts w:ascii="Times New Roman" w:eastAsia="Andale Sans UI" w:hAnsi="Times New Roman" w:cs="Times New Roman"/>
      <w:sz w:val="24"/>
      <w:szCs w:val="24"/>
      <w:lang w:val="de-DE" w:eastAsia="fa-IR" w:bidi="fa-IR"/>
    </w:rPr>
  </w:style>
  <w:style w:type="paragraph" w:styleId="Textodecomentrio">
    <w:name w:val="annotation text"/>
    <w:basedOn w:val="Normal"/>
    <w:link w:val="TextodecomentrioChar"/>
    <w:uiPriority w:val="99"/>
    <w:semiHidden/>
    <w:unhideWhenUsed/>
    <w:qFormat/>
    <w:rsid w:val="00094F8A"/>
    <w:rPr>
      <w:sz w:val="20"/>
      <w:szCs w:val="20"/>
    </w:rPr>
  </w:style>
  <w:style w:type="paragraph" w:styleId="Assuntodocomentrio">
    <w:name w:val="annotation subject"/>
    <w:basedOn w:val="Textodecomentrio"/>
    <w:link w:val="AssuntodocomentrioChar"/>
    <w:uiPriority w:val="99"/>
    <w:semiHidden/>
    <w:unhideWhenUsed/>
    <w:qFormat/>
    <w:rsid w:val="00094F8A"/>
    <w:rPr>
      <w:b/>
      <w:bCs/>
    </w:rPr>
  </w:style>
  <w:style w:type="paragraph" w:styleId="Textodebalo">
    <w:name w:val="Balloon Text"/>
    <w:basedOn w:val="Normal"/>
    <w:link w:val="TextodebaloChar"/>
    <w:uiPriority w:val="99"/>
    <w:semiHidden/>
    <w:unhideWhenUsed/>
    <w:qFormat/>
    <w:rsid w:val="00094F8A"/>
    <w:rPr>
      <w:rFonts w:ascii="Segoe UI" w:hAnsi="Segoe UI" w:cs="Segoe UI"/>
      <w:sz w:val="18"/>
      <w:szCs w:val="18"/>
    </w:rPr>
  </w:style>
  <w:style w:type="paragraph" w:customStyle="1" w:styleId="Ttulo11">
    <w:name w:val="Título 11"/>
    <w:basedOn w:val="Normal"/>
    <w:uiPriority w:val="1"/>
    <w:qFormat/>
    <w:rsid w:val="00773070"/>
    <w:pPr>
      <w:spacing w:before="90"/>
      <w:ind w:left="20" w:right="1267"/>
      <w:jc w:val="center"/>
      <w:outlineLvl w:val="1"/>
    </w:pPr>
    <w:rPr>
      <w:rFonts w:ascii="Times New Roman" w:eastAsia="Times New Roman" w:hAnsi="Times New Roman" w:cs="Times New Roman"/>
      <w:b/>
      <w:bCs/>
      <w:sz w:val="24"/>
      <w:szCs w:val="24"/>
      <w:lang w:eastAsia="en-US" w:bidi="ar-SA"/>
    </w:rPr>
  </w:style>
  <w:style w:type="paragraph" w:customStyle="1" w:styleId="Ttulo21">
    <w:name w:val="Título 21"/>
    <w:basedOn w:val="Normal"/>
    <w:uiPriority w:val="1"/>
    <w:qFormat/>
    <w:rsid w:val="00352773"/>
    <w:pPr>
      <w:ind w:left="459" w:hanging="222"/>
      <w:outlineLvl w:val="2"/>
    </w:pPr>
    <w:rPr>
      <w:rFonts w:ascii="Times New Roman" w:eastAsia="Times New Roman" w:hAnsi="Times New Roman" w:cs="Times New Roman"/>
      <w:b/>
      <w:bCs/>
      <w:lang w:eastAsia="en-U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Contedodoquadro">
    <w:name w:val="Conteúdo do quadro"/>
    <w:basedOn w:val="Normal"/>
    <w:qFormat/>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table" w:styleId="Tabelacomgrade">
    <w:name w:val="Table Grid"/>
    <w:basedOn w:val="Tabelanormal"/>
    <w:uiPriority w:val="59"/>
    <w:rsid w:val="00B1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jj1e3Df5wM25+WgGToE4CWU/T6w==">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1290</Words>
  <Characters>6969</Characters>
  <Application>Microsoft Office Word</Application>
  <DocSecurity>0</DocSecurity>
  <Lines>58</Lines>
  <Paragraphs>16</Paragraphs>
  <ScaleCrop>false</ScaleCrop>
  <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Guenther Almeida</dc:creator>
  <dc:description/>
  <cp:lastModifiedBy>Raquel Cupertino</cp:lastModifiedBy>
  <cp:revision>2</cp:revision>
  <dcterms:created xsi:type="dcterms:W3CDTF">2021-09-22T21:24:00Z</dcterms:created>
  <dcterms:modified xsi:type="dcterms:W3CDTF">2021-09-22T21:24:00Z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2016-12-09T00:00:00Z</vt:filetime>
  </property>
  <property fmtid="{D5CDD505-2E9C-101B-9397-08002B2CF9AE}" pid="4" name="Creator">
    <vt:lpwstr>Microsoft® Word 2010</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2019-10-13T00:00:00Z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